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43081D" w:rsidRDefault="00656FB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12.02.2019        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C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1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   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C4BD0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Pr="0001237D">
        <w:t xml:space="preserve"> 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FC4BD0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района от 14.07.2016 № 462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4BD0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</w:t>
      </w:r>
      <w:proofErr w:type="gramEnd"/>
    </w:p>
    <w:p w:rsidR="00613E0E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 товаров, работ, услуг)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E4000" w:rsidRPr="00613E0E" w:rsidRDefault="007E4000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3E0E" w:rsidRPr="00613E0E" w:rsidRDefault="00613E0E" w:rsidP="00613E0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Федерального закона от 5 апреля 2013 </w:t>
      </w:r>
      <w:r w:rsidR="00FC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</w:t>
      </w:r>
      <w:r w:rsidR="00FC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1047 «Об общих требованиях к определению нормативных затрат на обеспечение функций государственных органов, органов управления государственными</w:t>
      </w:r>
      <w:proofErr w:type="gramEnd"/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внебюджетными фондами и муниципальных органов» администрация Михайловского муниципального района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B212BA" w:rsidRPr="001B5CEE" w:rsidRDefault="00B212BA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</w:t>
      </w:r>
      <w:r w:rsidR="0001237D">
        <w:rPr>
          <w:rFonts w:ascii="Times New Roman" w:hAnsi="Times New Roman" w:cs="Times New Roman"/>
          <w:sz w:val="28"/>
          <w:szCs w:val="26"/>
        </w:rPr>
        <w:t xml:space="preserve">Внести изменения в </w:t>
      </w:r>
      <w:r w:rsidR="0001237D" w:rsidRPr="0001237D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Михайловского муниципального района от 14.07.2016 № 462-па «Об утверждении Правил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 w:rsidR="007E4000">
        <w:rPr>
          <w:rFonts w:ascii="Times New Roman" w:hAnsi="Times New Roman" w:cs="Times New Roman"/>
          <w:sz w:val="28"/>
          <w:szCs w:val="26"/>
        </w:rPr>
        <w:t>» (далее</w:t>
      </w:r>
      <w:r w:rsidR="00B212BA">
        <w:rPr>
          <w:rFonts w:ascii="Times New Roman" w:hAnsi="Times New Roman" w:cs="Times New Roman"/>
          <w:sz w:val="28"/>
          <w:szCs w:val="26"/>
        </w:rPr>
        <w:t xml:space="preserve"> </w:t>
      </w:r>
      <w:r w:rsidR="00B212BA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B212BA">
        <w:rPr>
          <w:rFonts w:ascii="Times New Roman" w:hAnsi="Times New Roman" w:cs="Times New Roman"/>
          <w:sz w:val="28"/>
          <w:szCs w:val="26"/>
        </w:rPr>
        <w:t xml:space="preserve"> </w:t>
      </w:r>
      <w:r w:rsidR="007E4000">
        <w:rPr>
          <w:rFonts w:ascii="Times New Roman" w:hAnsi="Times New Roman" w:cs="Times New Roman"/>
          <w:sz w:val="28"/>
          <w:szCs w:val="26"/>
        </w:rPr>
        <w:t>постановление) следующего содержания:</w:t>
      </w:r>
    </w:p>
    <w:p w:rsidR="00B212BA" w:rsidRDefault="00B212BA" w:rsidP="007E4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B212BA" w:rsidSect="00656FBC">
          <w:pgSz w:w="11906" w:h="16838"/>
          <w:pgMar w:top="567" w:right="851" w:bottom="1134" w:left="1701" w:header="283" w:footer="567" w:gutter="0"/>
          <w:cols w:space="708"/>
          <w:docGrid w:linePitch="360"/>
        </w:sectPr>
      </w:pPr>
    </w:p>
    <w:p w:rsidR="007E4000" w:rsidRDefault="007E4000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1.1. </w:t>
      </w:r>
      <w:r w:rsidRPr="007E4000">
        <w:rPr>
          <w:rFonts w:ascii="Times New Roman" w:hAnsi="Times New Roman" w:cs="Times New Roman"/>
          <w:sz w:val="28"/>
          <w:szCs w:val="26"/>
        </w:rPr>
        <w:t>Прилож</w:t>
      </w:r>
      <w:r>
        <w:rPr>
          <w:rFonts w:ascii="Times New Roman" w:hAnsi="Times New Roman" w:cs="Times New Roman"/>
          <w:sz w:val="28"/>
          <w:szCs w:val="26"/>
        </w:rPr>
        <w:t>ение №</w:t>
      </w:r>
      <w:r w:rsidR="00B212BA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1 </w:t>
      </w:r>
      <w:r w:rsidRPr="007E4000">
        <w:rPr>
          <w:rFonts w:ascii="Times New Roman" w:hAnsi="Times New Roman" w:cs="Times New Roman"/>
          <w:sz w:val="28"/>
          <w:szCs w:val="26"/>
        </w:rPr>
        <w:t>к Правилам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B212BA">
        <w:rPr>
          <w:rFonts w:ascii="Times New Roman" w:hAnsi="Times New Roman" w:cs="Times New Roman"/>
          <w:sz w:val="28"/>
          <w:szCs w:val="26"/>
        </w:rPr>
        <w:t xml:space="preserve">к </w:t>
      </w:r>
      <w:r w:rsidRPr="007E4000">
        <w:rPr>
          <w:rFonts w:ascii="Times New Roman" w:hAnsi="Times New Roman" w:cs="Times New Roman"/>
          <w:sz w:val="28"/>
          <w:szCs w:val="26"/>
        </w:rPr>
        <w:t>по</w:t>
      </w:r>
      <w:r>
        <w:rPr>
          <w:rFonts w:ascii="Times New Roman" w:hAnsi="Times New Roman" w:cs="Times New Roman"/>
          <w:sz w:val="28"/>
          <w:szCs w:val="26"/>
        </w:rPr>
        <w:t>становлени</w:t>
      </w:r>
      <w:r w:rsidR="00B212BA">
        <w:rPr>
          <w:rFonts w:ascii="Times New Roman" w:hAnsi="Times New Roman" w:cs="Times New Roman"/>
          <w:sz w:val="28"/>
          <w:szCs w:val="26"/>
        </w:rPr>
        <w:t>ю</w:t>
      </w:r>
      <w:r w:rsidRPr="007E400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изложить в новой редакции (прил</w:t>
      </w:r>
      <w:r w:rsidR="00B212BA">
        <w:rPr>
          <w:rFonts w:ascii="Times New Roman" w:hAnsi="Times New Roman" w:cs="Times New Roman"/>
          <w:sz w:val="28"/>
          <w:szCs w:val="26"/>
        </w:rPr>
        <w:t>агается</w:t>
      </w:r>
      <w:r>
        <w:rPr>
          <w:rFonts w:ascii="Times New Roman" w:hAnsi="Times New Roman" w:cs="Times New Roman"/>
          <w:sz w:val="28"/>
          <w:szCs w:val="26"/>
        </w:rPr>
        <w:t xml:space="preserve">). </w:t>
      </w:r>
    </w:p>
    <w:p w:rsidR="003C2E7A" w:rsidRDefault="00255AF6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</w:t>
      </w:r>
      <w:r w:rsidR="003C2E7A" w:rsidRPr="003C2E7A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3C2E7A" w:rsidRPr="003C2E7A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7E4000">
        <w:rPr>
          <w:rFonts w:ascii="Times New Roman" w:hAnsi="Times New Roman" w:cs="Times New Roman"/>
          <w:sz w:val="28"/>
          <w:szCs w:val="28"/>
        </w:rPr>
        <w:t xml:space="preserve"> Г.В.</w:t>
      </w:r>
      <w:r w:rsidR="003C2E7A" w:rsidRPr="003C2E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C2E7A" w:rsidRPr="003C2E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C2E7A" w:rsidRPr="003C2E7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  <w:r w:rsidR="008618A4">
        <w:rPr>
          <w:rFonts w:ascii="Times New Roman" w:hAnsi="Times New Roman" w:cs="Times New Roman"/>
          <w:sz w:val="28"/>
          <w:szCs w:val="28"/>
        </w:rPr>
        <w:t xml:space="preserve"> </w:t>
      </w:r>
      <w:r w:rsidR="003C2E7A" w:rsidRPr="003C2E7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:rsidR="008618A4" w:rsidRPr="003C2E7A" w:rsidRDefault="0001237D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8A4">
        <w:rPr>
          <w:rFonts w:ascii="Times New Roman" w:hAnsi="Times New Roman" w:cs="Times New Roman"/>
          <w:sz w:val="28"/>
          <w:szCs w:val="28"/>
        </w:rPr>
        <w:t>. Постановление вступает в силу с м</w:t>
      </w:r>
      <w:bookmarkStart w:id="0" w:name="_GoBack"/>
      <w:bookmarkEnd w:id="0"/>
      <w:r w:rsidR="008618A4">
        <w:rPr>
          <w:rFonts w:ascii="Times New Roman" w:hAnsi="Times New Roman" w:cs="Times New Roman"/>
          <w:sz w:val="28"/>
          <w:szCs w:val="28"/>
        </w:rPr>
        <w:t xml:space="preserve">омента </w:t>
      </w:r>
      <w:r w:rsidR="007E4000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E4000" w:rsidRPr="007E4000">
        <w:rPr>
          <w:rFonts w:ascii="Times New Roman" w:hAnsi="Times New Roman" w:cs="Times New Roman"/>
          <w:sz w:val="28"/>
          <w:szCs w:val="28"/>
        </w:rPr>
        <w:t>на официальном сайте администрации Михайловского муниципального района</w:t>
      </w:r>
      <w:r w:rsidR="007E4000">
        <w:rPr>
          <w:rFonts w:ascii="Times New Roman" w:hAnsi="Times New Roman" w:cs="Times New Roman"/>
          <w:sz w:val="28"/>
          <w:szCs w:val="28"/>
        </w:rPr>
        <w:t>.</w:t>
      </w:r>
    </w:p>
    <w:p w:rsidR="00255AF6" w:rsidRDefault="0001237D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613E0E" w:rsidRPr="00613E0E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613E0E" w:rsidRPr="00613E0E">
        <w:rPr>
          <w:rFonts w:ascii="Times New Roman" w:hAnsi="Times New Roman" w:cs="Times New Roman"/>
          <w:sz w:val="28"/>
          <w:szCs w:val="26"/>
        </w:rPr>
        <w:t xml:space="preserve"> исполнением данного постановления возложить на заместителя главы администрации муниципального района Смирнову</w:t>
      </w:r>
      <w:r w:rsidR="00613E0E" w:rsidRPr="00613E0E">
        <w:t xml:space="preserve"> </w:t>
      </w:r>
      <w:r w:rsidR="00613E0E" w:rsidRPr="00613E0E">
        <w:rPr>
          <w:rFonts w:ascii="Times New Roman" w:hAnsi="Times New Roman" w:cs="Times New Roman"/>
          <w:sz w:val="28"/>
          <w:szCs w:val="26"/>
        </w:rPr>
        <w:t>В.Г.</w:t>
      </w:r>
    </w:p>
    <w:p w:rsidR="00CC0FBC" w:rsidRDefault="00CC0FBC" w:rsidP="00656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C0FBC" w:rsidRDefault="00CC0FBC" w:rsidP="00656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7E4000" w:rsidRDefault="007E4000" w:rsidP="00656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1B5CEE" w:rsidRPr="001B5CEE" w:rsidRDefault="001B5CEE" w:rsidP="00656F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656FBC" w:rsidRDefault="001B5CEE" w:rsidP="00656F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656FBC" w:rsidRDefault="00656FBC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6FBC" w:rsidRDefault="00656FBC" w:rsidP="00656FBC">
      <w:pPr>
        <w:keepNext/>
        <w:spacing w:after="0" w:line="36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6FBC" w:rsidSect="00D16CFD">
          <w:headerReference w:type="default" r:id="rId10"/>
          <w:headerReference w:type="first" r:id="rId11"/>
          <w:pgSz w:w="11907" w:h="16840" w:code="9"/>
          <w:pgMar w:top="1134" w:right="851" w:bottom="1134" w:left="1701" w:header="340" w:footer="567" w:gutter="0"/>
          <w:cols w:space="720"/>
          <w:docGrid w:linePitch="381"/>
        </w:sectPr>
      </w:pPr>
    </w:p>
    <w:p w:rsidR="00656FBC" w:rsidRPr="00656FBC" w:rsidRDefault="00656FBC" w:rsidP="00656FBC">
      <w:pPr>
        <w:keepNext/>
        <w:spacing w:after="0" w:line="36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656FBC" w:rsidRPr="00656FBC" w:rsidRDefault="00656FBC" w:rsidP="00656FBC">
      <w:pPr>
        <w:keepNext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656FBC" w:rsidRPr="00656FBC" w:rsidRDefault="00656FBC" w:rsidP="00656FBC">
      <w:pPr>
        <w:keepNext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6FBC" w:rsidRPr="00656FBC" w:rsidRDefault="00656FBC" w:rsidP="00656FBC">
      <w:pPr>
        <w:keepNext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6FBC" w:rsidRPr="00656FBC" w:rsidRDefault="00656FBC" w:rsidP="0065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656FBC" w:rsidRPr="00656FBC" w:rsidRDefault="00656FBC" w:rsidP="0065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779"/>
        <w:gridCol w:w="1490"/>
        <w:gridCol w:w="953"/>
        <w:gridCol w:w="1268"/>
        <w:gridCol w:w="1087"/>
        <w:gridCol w:w="1524"/>
        <w:gridCol w:w="116"/>
        <w:gridCol w:w="236"/>
        <w:gridCol w:w="3699"/>
        <w:gridCol w:w="711"/>
        <w:gridCol w:w="768"/>
        <w:gridCol w:w="1675"/>
      </w:tblGrid>
      <w:tr w:rsidR="00656FBC" w:rsidRPr="00656FBC" w:rsidTr="0030636F">
        <w:tc>
          <w:tcPr>
            <w:tcW w:w="174" w:type="pct"/>
            <w:vMerge w:val="restart"/>
            <w:vAlign w:val="center"/>
          </w:tcPr>
          <w:p w:rsidR="00656FBC" w:rsidRPr="00656FBC" w:rsidRDefault="00656FBC" w:rsidP="00656FBC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3" w:type="pct"/>
            <w:vMerge w:val="restart"/>
            <w:vAlign w:val="center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503" w:type="pct"/>
            <w:vMerge w:val="restart"/>
            <w:vAlign w:val="center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50" w:type="pct"/>
            <w:gridSpan w:val="2"/>
            <w:vAlign w:val="center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10" w:type="pct"/>
            <w:gridSpan w:val="8"/>
            <w:vAlign w:val="center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656FBC" w:rsidRPr="00656FBC" w:rsidTr="0030636F">
        <w:tc>
          <w:tcPr>
            <w:tcW w:w="174" w:type="pct"/>
            <w:vMerge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2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7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14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864" w:type="pct"/>
            <w:gridSpan w:val="5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администрацией Михайловского района в обязательном  перечне</w:t>
            </w:r>
          </w:p>
        </w:tc>
        <w:tc>
          <w:tcPr>
            <w:tcW w:w="565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назначение*</w:t>
            </w:r>
          </w:p>
        </w:tc>
      </w:tr>
      <w:tr w:rsidR="00656FBC" w:rsidRPr="00656FBC" w:rsidTr="0030636F">
        <w:tc>
          <w:tcPr>
            <w:tcW w:w="5000" w:type="pct"/>
            <w:gridSpan w:val="13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 2 к Правилам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</w:t>
            </w:r>
            <w:r w:rsidRPr="00656F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Михайловского муниципального района от_____________№____________ </w:t>
            </w:r>
            <w:proofErr w:type="gramEnd"/>
          </w:p>
        </w:tc>
      </w:tr>
      <w:tr w:rsidR="00656FBC" w:rsidRPr="00656FBC" w:rsidTr="0030636F">
        <w:tc>
          <w:tcPr>
            <w:tcW w:w="174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pct"/>
            <w:gridSpan w:val="3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BC" w:rsidRPr="00656FBC" w:rsidTr="0030636F">
        <w:tc>
          <w:tcPr>
            <w:tcW w:w="5000" w:type="pct"/>
            <w:gridSpan w:val="13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перечень отдельных видов товаров, работ, услуг, определенный администрацией Михайловского муниципального района</w:t>
            </w:r>
          </w:p>
        </w:tc>
      </w:tr>
      <w:tr w:rsidR="00656FBC" w:rsidRPr="00656FBC" w:rsidTr="0030636F">
        <w:tc>
          <w:tcPr>
            <w:tcW w:w="174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63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gridSpan w:val="3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6FBC" w:rsidRPr="00656FBC" w:rsidRDefault="00656FBC" w:rsidP="00656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56FBC" w:rsidRPr="00656FBC" w:rsidSect="00656FBC">
          <w:pgSz w:w="16840" w:h="11907" w:orient="landscape" w:code="9"/>
          <w:pgMar w:top="1701" w:right="1134" w:bottom="851" w:left="1134" w:header="340" w:footer="567" w:gutter="0"/>
          <w:pgNumType w:start="1"/>
          <w:cols w:space="720"/>
          <w:docGrid w:linePitch="381"/>
        </w:sectPr>
      </w:pPr>
      <w:bookmarkStart w:id="1" w:name="P153"/>
      <w:bookmarkEnd w:id="1"/>
      <w:r w:rsidRPr="00656FBC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56FBC" w:rsidRPr="00656FBC" w:rsidRDefault="00656FBC" w:rsidP="00656FBC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2" w:name="bookmark3"/>
      <w:r w:rsidRPr="00656FB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Обязательный перечень видов товаров, работ, услуг,</w:t>
      </w:r>
      <w:r w:rsidRPr="00656FB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в</w:t>
      </w:r>
      <w:r w:rsidRPr="00656FB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отношении которых определяются требования к потребительским свойствам (в том числе качеству) и иным характеристикам</w:t>
      </w:r>
      <w:r w:rsidRPr="00656FB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(в</w:t>
      </w:r>
      <w:r w:rsidRPr="00656FB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том числе предельные цены товаров, работ, услуг)</w:t>
      </w:r>
      <w:bookmarkEnd w:id="2"/>
    </w:p>
    <w:p w:rsidR="00656FBC" w:rsidRPr="00656FBC" w:rsidRDefault="00656FBC" w:rsidP="00656FBC">
      <w:pPr>
        <w:spacing w:after="0" w:line="240" w:lineRule="auto"/>
        <w:ind w:right="79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W w:w="15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91"/>
        <w:gridCol w:w="1585"/>
        <w:gridCol w:w="1414"/>
        <w:gridCol w:w="991"/>
        <w:gridCol w:w="991"/>
        <w:gridCol w:w="1275"/>
        <w:gridCol w:w="1159"/>
        <w:gridCol w:w="991"/>
        <w:gridCol w:w="1239"/>
        <w:gridCol w:w="1079"/>
        <w:gridCol w:w="899"/>
        <w:gridCol w:w="889"/>
        <w:gridCol w:w="1134"/>
        <w:gridCol w:w="992"/>
      </w:tblGrid>
      <w:tr w:rsidR="00656FBC" w:rsidRPr="00656FBC" w:rsidTr="0030636F">
        <w:trPr>
          <w:tblHeader/>
        </w:trPr>
        <w:tc>
          <w:tcPr>
            <w:tcW w:w="544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ОКПД</w:t>
            </w: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3053" w:type="dxa"/>
            <w:gridSpan w:val="12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56FBC" w:rsidRPr="00656FBC" w:rsidTr="0030636F">
        <w:trPr>
          <w:tblHeader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982" w:type="dxa"/>
            <w:gridSpan w:val="2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9657" w:type="dxa"/>
            <w:gridSpan w:val="9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характеристики</w:t>
            </w:r>
          </w:p>
        </w:tc>
      </w:tr>
      <w:tr w:rsidR="00656FBC" w:rsidRPr="00656FBC" w:rsidTr="0030636F">
        <w:trPr>
          <w:trHeight w:val="405"/>
          <w:tblHeader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ОКЕИ</w:t>
            </w:r>
          </w:p>
        </w:tc>
        <w:tc>
          <w:tcPr>
            <w:tcW w:w="991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642" w:type="dxa"/>
            <w:gridSpan w:val="6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Михайловского муниципального района Приморского края</w:t>
            </w:r>
          </w:p>
        </w:tc>
        <w:tc>
          <w:tcPr>
            <w:tcW w:w="3015" w:type="dxa"/>
            <w:gridSpan w:val="3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Казенные и бюджетные учреждения </w:t>
            </w:r>
          </w:p>
        </w:tc>
      </w:tr>
      <w:tr w:rsidR="00656FBC" w:rsidRPr="00656FBC" w:rsidTr="0030636F">
        <w:trPr>
          <w:trHeight w:val="390"/>
          <w:tblHeader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Глава Михайловского муниципального района</w:t>
            </w:r>
          </w:p>
        </w:tc>
        <w:tc>
          <w:tcPr>
            <w:tcW w:w="3389" w:type="dxa"/>
            <w:gridSpan w:val="3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</w:t>
            </w:r>
          </w:p>
        </w:tc>
        <w:tc>
          <w:tcPr>
            <w:tcW w:w="1079" w:type="dxa"/>
            <w:vMerge w:val="restart"/>
          </w:tcPr>
          <w:p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Главные специалисты, ведущие, специалисты и специалисты 1 и 2 разрядов, </w:t>
            </w:r>
          </w:p>
        </w:tc>
        <w:tc>
          <w:tcPr>
            <w:tcW w:w="899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Технический персонал </w:t>
            </w:r>
          </w:p>
        </w:tc>
        <w:tc>
          <w:tcPr>
            <w:tcW w:w="889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учреждений </w:t>
            </w:r>
          </w:p>
        </w:tc>
        <w:tc>
          <w:tcPr>
            <w:tcW w:w="1134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Заместители, специалисты</w:t>
            </w:r>
          </w:p>
        </w:tc>
        <w:tc>
          <w:tcPr>
            <w:tcW w:w="992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персонал</w:t>
            </w:r>
          </w:p>
        </w:tc>
      </w:tr>
      <w:tr w:rsidR="00656FBC" w:rsidRPr="00656FBC" w:rsidTr="0030636F">
        <w:trPr>
          <w:trHeight w:val="825"/>
          <w:tblHeader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9" w:type="dxa"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Думы Михайловского муниципального района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Первый заместитель главы администрации, заместитель главы администрации района 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аппарата, начальники управлений, отделов администрации района</w:t>
            </w:r>
          </w:p>
        </w:tc>
        <w:tc>
          <w:tcPr>
            <w:tcW w:w="1079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99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6FBC" w:rsidRPr="00656FBC" w:rsidTr="0030636F">
        <w:trPr>
          <w:trHeight w:val="2757"/>
        </w:trPr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30.02.12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Пояснения по требуемой продукции: ноутбуки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40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40 тыс.</w:t>
            </w:r>
          </w:p>
          <w:p w:rsidR="00656FBC" w:rsidRPr="00656FBC" w:rsidRDefault="00656FBC" w:rsidP="00656F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7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</w:tr>
      <w:tr w:rsidR="00656FBC" w:rsidRPr="00656FBC" w:rsidTr="0030636F"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30.02.15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ств дл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Пояснения по требуемой продукции: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компьютеры персональные настольные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</w:tr>
      <w:tr w:rsidR="00656FBC" w:rsidRPr="00656FBC" w:rsidTr="0030636F"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30.02.16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метод печати (струйный/лазерный - для принтера/многофункционального устройства),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jc w:val="center"/>
              <w:rPr>
                <w:rFonts w:ascii="Calibri" w:eastAsia="Calibri" w:hAnsi="Calibri" w:cs="Times New Roman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jc w:val="center"/>
              <w:rPr>
                <w:rFonts w:ascii="Calibri" w:eastAsia="Calibri" w:hAnsi="Calibri" w:cs="Times New Roman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30тыс.</w:t>
            </w:r>
          </w:p>
        </w:tc>
      </w:tr>
      <w:tr w:rsidR="00656FBC" w:rsidRPr="00656FBC" w:rsidTr="0030636F"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4.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32.20.11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Аппаратура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tabs>
                <w:tab w:val="center" w:pos="548"/>
              </w:tabs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  <w:t xml:space="preserve"> 10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 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 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7,5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656FBC" w:rsidRPr="00656FBC" w:rsidTr="0030636F">
        <w:trPr>
          <w:trHeight w:val="527"/>
        </w:trPr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34.10.22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Автомобили легковые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 млн.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 млн.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</w:t>
            </w:r>
            <w:proofErr w:type="gram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млн</w:t>
            </w:r>
            <w:proofErr w:type="gram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1,5 </w:t>
            </w:r>
            <w:proofErr w:type="gram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млн</w:t>
            </w:r>
            <w:proofErr w:type="gramEnd"/>
          </w:p>
        </w:tc>
        <w:tc>
          <w:tcPr>
            <w:tcW w:w="1079" w:type="dxa"/>
          </w:tcPr>
          <w:p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99" w:type="dxa"/>
          </w:tcPr>
          <w:p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1,5 </w:t>
            </w:r>
            <w:proofErr w:type="gram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млн</w:t>
            </w:r>
            <w:proofErr w:type="gram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6FBC" w:rsidRPr="00656FBC" w:rsidTr="0030636F"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36.11.11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 (металл), обивочные материалы,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1" w:right="-9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искусственная кожа, мебельный (искусственный) мех,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искусственная кожа;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1" w:right="-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4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искусственная кожа, мебельный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искусственная кожа;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возможные значения: нетканые материалы</w:t>
            </w:r>
          </w:p>
        </w:tc>
      </w:tr>
      <w:tr w:rsidR="00656FBC" w:rsidRPr="00656FBC" w:rsidTr="0030636F">
        <w:tc>
          <w:tcPr>
            <w:tcW w:w="544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Кресло 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20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20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10 тыс.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Стул 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12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12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8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</w:tr>
      <w:tr w:rsidR="00656FBC" w:rsidRPr="00656FBC" w:rsidTr="0030636F">
        <w:tc>
          <w:tcPr>
            <w:tcW w:w="544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</w:t>
            </w: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36.11.12</w:t>
            </w: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8" w:right="-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 w:right="-13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ind w:right="-7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46" w:right="-108" w:firstLine="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9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17" w:right="-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 - нетканые материалы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8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Стул,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8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Диван,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6FBC" w:rsidRPr="00656FBC" w:rsidTr="0030636F">
        <w:trPr>
          <w:trHeight w:val="483"/>
        </w:trPr>
        <w:tc>
          <w:tcPr>
            <w:tcW w:w="544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</w:t>
            </w: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36.12.11</w:t>
            </w: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Мебель металлическая для офисов, административных помещений, учебных заведений, учреждений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культуры и т.п.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материал (металл)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</w:tr>
      <w:tr w:rsidR="00656FBC" w:rsidRPr="00656FBC" w:rsidTr="0030636F">
        <w:trPr>
          <w:trHeight w:val="110"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Сейф,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18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18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spacing w:after="0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spacing w:after="0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</w:tr>
      <w:tr w:rsidR="00656FBC" w:rsidRPr="00656FBC" w:rsidTr="0030636F">
        <w:trPr>
          <w:trHeight w:val="171"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Шкаф архивный,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tabs>
                <w:tab w:val="left" w:pos="240"/>
                <w:tab w:val="center" w:pos="419"/>
              </w:tabs>
              <w:spacing w:line="240" w:lineRule="auto"/>
              <w:ind w:left="25" w:right="-38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ab/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9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39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79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22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22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6FBC" w:rsidRPr="00656FBC" w:rsidTr="0030636F">
        <w:tc>
          <w:tcPr>
            <w:tcW w:w="544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</w:t>
            </w: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36.12.12</w:t>
            </w: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деревянная для офисов, административ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твердо-лиственных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твердо-лиственных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твердо-лиственных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твердо-лиственных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Стол,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tabs>
                <w:tab w:val="left" w:pos="60"/>
                <w:tab w:val="center" w:pos="263"/>
              </w:tabs>
              <w:autoSpaceDE w:val="0"/>
              <w:autoSpaceDN w:val="0"/>
              <w:spacing w:after="0" w:line="240" w:lineRule="auto"/>
              <w:ind w:left="-161" w:right="-26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  <w:t>15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tabs>
                <w:tab w:val="left" w:pos="280"/>
                <w:tab w:val="center" w:pos="489"/>
              </w:tabs>
              <w:autoSpaceDE w:val="0"/>
              <w:autoSpaceDN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  <w:t>15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</w:tr>
      <w:tr w:rsidR="00656FBC" w:rsidRPr="00656FBC" w:rsidTr="0030636F">
        <w:tc>
          <w:tcPr>
            <w:tcW w:w="544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Приставка,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Тумба,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тыс.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Шкаф,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Гардероб,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656FBC" w:rsidRPr="00656FBC" w:rsidRDefault="00656FBC" w:rsidP="00656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656FBC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28" w:rsidRDefault="00D61428" w:rsidP="002E394C">
      <w:pPr>
        <w:spacing w:after="0" w:line="240" w:lineRule="auto"/>
      </w:pPr>
      <w:r>
        <w:separator/>
      </w:r>
    </w:p>
  </w:endnote>
  <w:endnote w:type="continuationSeparator" w:id="0">
    <w:p w:rsidR="00D61428" w:rsidRDefault="00D6142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28" w:rsidRDefault="00D61428" w:rsidP="002E394C">
      <w:pPr>
        <w:spacing w:after="0" w:line="240" w:lineRule="auto"/>
      </w:pPr>
      <w:r>
        <w:separator/>
      </w:r>
    </w:p>
  </w:footnote>
  <w:footnote w:type="continuationSeparator" w:id="0">
    <w:p w:rsidR="00D61428" w:rsidRDefault="00D6142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BC" w:rsidRPr="00DF5BC3" w:rsidRDefault="00656FBC">
    <w:pPr>
      <w:pStyle w:val="a8"/>
      <w:jc w:val="center"/>
    </w:pPr>
    <w:r w:rsidRPr="00DF5BC3">
      <w:fldChar w:fldCharType="begin"/>
    </w:r>
    <w:r w:rsidRPr="00DF5BC3">
      <w:instrText>PAGE   \* MERGEFORMAT</w:instrText>
    </w:r>
    <w:r w:rsidRPr="00DF5BC3">
      <w:fldChar w:fldCharType="separate"/>
    </w:r>
    <w:r w:rsidR="00D16CFD">
      <w:rPr>
        <w:noProof/>
      </w:rPr>
      <w:t>1</w:t>
    </w:r>
    <w:r w:rsidRPr="00DF5BC3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BC" w:rsidRDefault="00656FBC">
    <w:pPr>
      <w:pStyle w:val="a8"/>
      <w:jc w:val="center"/>
    </w:pPr>
  </w:p>
  <w:p w:rsidR="00656FBC" w:rsidRDefault="00656F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37D"/>
    <w:rsid w:val="00044040"/>
    <w:rsid w:val="000537CC"/>
    <w:rsid w:val="000554CD"/>
    <w:rsid w:val="000A3CC5"/>
    <w:rsid w:val="000C2BCE"/>
    <w:rsid w:val="000D249D"/>
    <w:rsid w:val="00136ACF"/>
    <w:rsid w:val="00185870"/>
    <w:rsid w:val="001960AE"/>
    <w:rsid w:val="001B5CEE"/>
    <w:rsid w:val="002131F0"/>
    <w:rsid w:val="00220D94"/>
    <w:rsid w:val="002368F5"/>
    <w:rsid w:val="002371FE"/>
    <w:rsid w:val="00255AF6"/>
    <w:rsid w:val="002B5871"/>
    <w:rsid w:val="002E394C"/>
    <w:rsid w:val="00317A3E"/>
    <w:rsid w:val="003C2E7A"/>
    <w:rsid w:val="003E6BDA"/>
    <w:rsid w:val="004056F3"/>
    <w:rsid w:val="004216E3"/>
    <w:rsid w:val="0043081D"/>
    <w:rsid w:val="00491D0D"/>
    <w:rsid w:val="004E451D"/>
    <w:rsid w:val="00504270"/>
    <w:rsid w:val="00541795"/>
    <w:rsid w:val="005A0DAC"/>
    <w:rsid w:val="005C301F"/>
    <w:rsid w:val="005F3A61"/>
    <w:rsid w:val="00613E0E"/>
    <w:rsid w:val="00656FBC"/>
    <w:rsid w:val="006D17CF"/>
    <w:rsid w:val="006E0C1B"/>
    <w:rsid w:val="006E53F4"/>
    <w:rsid w:val="007122FE"/>
    <w:rsid w:val="0073075C"/>
    <w:rsid w:val="00737F1A"/>
    <w:rsid w:val="00791C06"/>
    <w:rsid w:val="007E4000"/>
    <w:rsid w:val="008618A4"/>
    <w:rsid w:val="00877566"/>
    <w:rsid w:val="008A1D69"/>
    <w:rsid w:val="00A31C4D"/>
    <w:rsid w:val="00A37B2F"/>
    <w:rsid w:val="00A45F2A"/>
    <w:rsid w:val="00AC1E02"/>
    <w:rsid w:val="00B212BA"/>
    <w:rsid w:val="00C34BD7"/>
    <w:rsid w:val="00C36A86"/>
    <w:rsid w:val="00C71D03"/>
    <w:rsid w:val="00CC0FBC"/>
    <w:rsid w:val="00CD6292"/>
    <w:rsid w:val="00D16CFD"/>
    <w:rsid w:val="00D46E7F"/>
    <w:rsid w:val="00D61428"/>
    <w:rsid w:val="00D65225"/>
    <w:rsid w:val="00D9057B"/>
    <w:rsid w:val="00DB5492"/>
    <w:rsid w:val="00E53063"/>
    <w:rsid w:val="00E600E2"/>
    <w:rsid w:val="00FC4BD0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E98B6-E985-4432-A8EC-5859ED39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2019-02-12T05:22:00Z</cp:lastPrinted>
  <dcterms:created xsi:type="dcterms:W3CDTF">2019-01-31T05:29:00Z</dcterms:created>
  <dcterms:modified xsi:type="dcterms:W3CDTF">2019-02-13T02:47:00Z</dcterms:modified>
</cp:coreProperties>
</file>